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CC6" w:rsidRDefault="00B95CC6" w:rsidP="00B95CC6">
      <w:pPr>
        <w:jc w:val="right"/>
        <w:rPr>
          <w:rFonts w:ascii="Times New Roman" w:hAnsi="Times New Roman" w:cs="Times New Roman"/>
        </w:rPr>
      </w:pPr>
    </w:p>
    <w:p w:rsidR="00B95CC6" w:rsidRPr="00205945" w:rsidRDefault="00B95CC6" w:rsidP="00B95CC6">
      <w:pPr>
        <w:tabs>
          <w:tab w:val="left" w:pos="6663"/>
          <w:tab w:val="left" w:pos="7513"/>
          <w:tab w:val="right" w:pos="9600"/>
        </w:tabs>
        <w:ind w:left="7371"/>
        <w:rPr>
          <w:rFonts w:ascii="Baskerville Old Face" w:hAnsi="Baskerville Old Face"/>
          <w:snapToGrid w:val="0"/>
          <w:sz w:val="24"/>
          <w:szCs w:val="24"/>
        </w:rPr>
      </w:pPr>
      <w:r w:rsidRPr="00205945">
        <w:rPr>
          <w:rFonts w:ascii="Baskerville Old Face" w:hAnsi="Baskerville Old Face"/>
          <w:snapToGrid w:val="0"/>
          <w:sz w:val="24"/>
          <w:szCs w:val="24"/>
        </w:rPr>
        <w:t>Al Dirigente Scolastico</w:t>
      </w:r>
    </w:p>
    <w:p w:rsidR="00B95CC6" w:rsidRDefault="00B95CC6" w:rsidP="00B95CC6">
      <w:pPr>
        <w:tabs>
          <w:tab w:val="left" w:pos="6663"/>
          <w:tab w:val="left" w:pos="7513"/>
          <w:tab w:val="right" w:pos="9600"/>
        </w:tabs>
        <w:ind w:left="7371"/>
        <w:rPr>
          <w:rFonts w:ascii="Baskerville Old Face" w:hAnsi="Baskerville Old Face"/>
          <w:snapToGrid w:val="0"/>
          <w:sz w:val="24"/>
          <w:szCs w:val="24"/>
        </w:rPr>
      </w:pPr>
      <w:r w:rsidRPr="00205945">
        <w:rPr>
          <w:rFonts w:ascii="Baskerville Old Face" w:hAnsi="Baskerville Old Face"/>
          <w:snapToGrid w:val="0"/>
          <w:sz w:val="24"/>
          <w:szCs w:val="24"/>
        </w:rPr>
        <w:t>Liceo “T. Campanella”</w:t>
      </w:r>
    </w:p>
    <w:p w:rsidR="00051D0D" w:rsidRPr="00205945" w:rsidRDefault="00051D0D" w:rsidP="00B95CC6">
      <w:pPr>
        <w:tabs>
          <w:tab w:val="left" w:pos="6663"/>
          <w:tab w:val="left" w:pos="7513"/>
          <w:tab w:val="right" w:pos="9600"/>
        </w:tabs>
        <w:ind w:left="7371"/>
        <w:rPr>
          <w:rFonts w:ascii="Baskerville Old Face" w:hAnsi="Baskerville Old Face"/>
          <w:snapToGrid w:val="0"/>
          <w:sz w:val="24"/>
          <w:szCs w:val="24"/>
        </w:rPr>
      </w:pPr>
      <w:r>
        <w:rPr>
          <w:rFonts w:ascii="Baskerville Old Face" w:hAnsi="Baskerville Old Face"/>
          <w:snapToGrid w:val="0"/>
          <w:sz w:val="24"/>
          <w:szCs w:val="24"/>
        </w:rPr>
        <w:t xml:space="preserve">Lamezia </w:t>
      </w:r>
      <w:proofErr w:type="gramStart"/>
      <w:r>
        <w:rPr>
          <w:rFonts w:ascii="Baskerville Old Face" w:hAnsi="Baskerville Old Face"/>
          <w:snapToGrid w:val="0"/>
          <w:sz w:val="24"/>
          <w:szCs w:val="24"/>
        </w:rPr>
        <w:t>Terme ,</w:t>
      </w:r>
      <w:proofErr w:type="gramEnd"/>
      <w:r>
        <w:rPr>
          <w:rFonts w:ascii="Baskerville Old Face" w:hAnsi="Baskerville Old Face"/>
          <w:snapToGrid w:val="0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napToGrid w:val="0"/>
          <w:sz w:val="24"/>
          <w:szCs w:val="24"/>
        </w:rPr>
        <w:t>Cz</w:t>
      </w:r>
      <w:proofErr w:type="spellEnd"/>
      <w:r>
        <w:rPr>
          <w:rFonts w:ascii="Baskerville Old Face" w:hAnsi="Baskerville Old Face"/>
          <w:snapToGrid w:val="0"/>
          <w:sz w:val="24"/>
          <w:szCs w:val="24"/>
        </w:rPr>
        <w:t xml:space="preserve">. </w:t>
      </w:r>
    </w:p>
    <w:p w:rsidR="00B95CC6" w:rsidRPr="00205945" w:rsidRDefault="00B95CC6" w:rsidP="00B95CC6">
      <w:pPr>
        <w:tabs>
          <w:tab w:val="left" w:pos="6663"/>
          <w:tab w:val="left" w:pos="7513"/>
          <w:tab w:val="right" w:pos="9600"/>
        </w:tabs>
        <w:jc w:val="both"/>
        <w:rPr>
          <w:rFonts w:ascii="Baskerville Old Face" w:hAnsi="Baskerville Old Face"/>
          <w:snapToGrid w:val="0"/>
          <w:sz w:val="24"/>
          <w:szCs w:val="24"/>
        </w:rPr>
      </w:pPr>
    </w:p>
    <w:p w:rsidR="00B95CC6" w:rsidRPr="00205945" w:rsidRDefault="00B95CC6" w:rsidP="00B95CC6">
      <w:pPr>
        <w:tabs>
          <w:tab w:val="left" w:pos="6663"/>
          <w:tab w:val="left" w:pos="7513"/>
          <w:tab w:val="right" w:pos="9600"/>
        </w:tabs>
        <w:jc w:val="both"/>
        <w:rPr>
          <w:rFonts w:ascii="Baskerville Old Face" w:hAnsi="Baskerville Old Face"/>
          <w:snapToGrid w:val="0"/>
          <w:sz w:val="24"/>
          <w:szCs w:val="24"/>
        </w:rPr>
      </w:pPr>
      <w:r w:rsidRPr="00205945">
        <w:rPr>
          <w:rFonts w:ascii="Baskerville Old Face" w:hAnsi="Baskerville Old Face"/>
          <w:snapToGrid w:val="0"/>
          <w:sz w:val="24"/>
          <w:szCs w:val="24"/>
        </w:rPr>
        <w:t>Il sottoscritto/a______________________________________________ genitore dell’alunno/a_</w:t>
      </w:r>
      <w:r w:rsidRPr="00205945">
        <w:rPr>
          <w:rFonts w:ascii="Baskerville Old Face" w:hAnsi="Baskerville Old Face"/>
          <w:snapToGrid w:val="0"/>
          <w:sz w:val="24"/>
          <w:szCs w:val="24"/>
        </w:rPr>
        <w:softHyphen/>
      </w:r>
      <w:r w:rsidRPr="00205945">
        <w:rPr>
          <w:rFonts w:ascii="Baskerville Old Face" w:hAnsi="Baskerville Old Face"/>
          <w:snapToGrid w:val="0"/>
          <w:sz w:val="24"/>
          <w:szCs w:val="24"/>
        </w:rPr>
        <w:softHyphen/>
      </w:r>
      <w:r w:rsidRPr="00205945">
        <w:rPr>
          <w:rFonts w:ascii="Baskerville Old Face" w:hAnsi="Baskerville Old Face"/>
          <w:snapToGrid w:val="0"/>
          <w:sz w:val="24"/>
          <w:szCs w:val="24"/>
        </w:rPr>
        <w:softHyphen/>
      </w:r>
      <w:r w:rsidRPr="00205945">
        <w:rPr>
          <w:rFonts w:ascii="Baskerville Old Face" w:hAnsi="Baskerville Old Face"/>
          <w:snapToGrid w:val="0"/>
          <w:sz w:val="24"/>
          <w:szCs w:val="24"/>
        </w:rPr>
        <w:softHyphen/>
      </w:r>
      <w:r w:rsidRPr="00205945">
        <w:rPr>
          <w:rFonts w:ascii="Baskerville Old Face" w:hAnsi="Baskerville Old Face"/>
          <w:snapToGrid w:val="0"/>
          <w:sz w:val="24"/>
          <w:szCs w:val="24"/>
        </w:rPr>
        <w:softHyphen/>
      </w:r>
      <w:r w:rsidRPr="00205945">
        <w:rPr>
          <w:rFonts w:ascii="Baskerville Old Face" w:hAnsi="Baskerville Old Face"/>
          <w:snapToGrid w:val="0"/>
          <w:sz w:val="24"/>
          <w:szCs w:val="24"/>
        </w:rPr>
        <w:softHyphen/>
      </w:r>
    </w:p>
    <w:p w:rsidR="00B95CC6" w:rsidRPr="00251DCD" w:rsidRDefault="00B95CC6" w:rsidP="00B95CC6">
      <w:pPr>
        <w:tabs>
          <w:tab w:val="left" w:pos="6663"/>
          <w:tab w:val="left" w:pos="7513"/>
          <w:tab w:val="right" w:pos="9600"/>
        </w:tabs>
        <w:jc w:val="both"/>
        <w:rPr>
          <w:rFonts w:ascii="Times New Roman" w:hAnsi="Times New Roman"/>
        </w:rPr>
      </w:pPr>
      <w:r w:rsidRPr="00205945">
        <w:rPr>
          <w:rFonts w:ascii="Baskerville Old Face" w:hAnsi="Baskerville Old Face"/>
          <w:snapToGrid w:val="0"/>
          <w:sz w:val="24"/>
          <w:szCs w:val="24"/>
        </w:rPr>
        <w:t>__________________________frequentante la classe __________,</w:t>
      </w:r>
      <w:r>
        <w:rPr>
          <w:rFonts w:ascii="Baskerville Old Face" w:hAnsi="Baskerville Old Face"/>
          <w:snapToGrid w:val="0"/>
          <w:sz w:val="24"/>
          <w:szCs w:val="24"/>
        </w:rPr>
        <w:t xml:space="preserve"> </w:t>
      </w:r>
      <w:r w:rsidRPr="00205945">
        <w:rPr>
          <w:rFonts w:ascii="Baskerville Old Face" w:hAnsi="Baskerville Old Face"/>
          <w:snapToGrid w:val="0"/>
          <w:sz w:val="24"/>
          <w:szCs w:val="24"/>
        </w:rPr>
        <w:t>visto l’Avviso di codesto Liceo rel</w:t>
      </w:r>
      <w:r w:rsidR="00051D0D">
        <w:rPr>
          <w:rFonts w:ascii="Baskerville Old Face" w:hAnsi="Baskerville Old Face"/>
          <w:snapToGrid w:val="0"/>
          <w:sz w:val="24"/>
          <w:szCs w:val="24"/>
        </w:rPr>
        <w:t xml:space="preserve">ativo all’attivazione degli sportelli </w:t>
      </w:r>
      <w:r w:rsidRPr="00205945">
        <w:rPr>
          <w:rFonts w:ascii="Baskerville Old Face" w:hAnsi="Baskerville Old Face"/>
          <w:snapToGrid w:val="0"/>
          <w:sz w:val="24"/>
          <w:szCs w:val="24"/>
        </w:rPr>
        <w:t xml:space="preserve">di recupero </w:t>
      </w:r>
      <w:r w:rsidR="00051D0D">
        <w:rPr>
          <w:rFonts w:ascii="Baskerville Old Face" w:hAnsi="Baskerville Old Face"/>
          <w:snapToGrid w:val="0"/>
          <w:sz w:val="24"/>
          <w:szCs w:val="24"/>
        </w:rPr>
        <w:t xml:space="preserve">e dello </w:t>
      </w:r>
      <w:r>
        <w:rPr>
          <w:rFonts w:ascii="Baskerville Old Face" w:hAnsi="Baskerville Old Face"/>
          <w:snapToGrid w:val="0"/>
          <w:sz w:val="24"/>
          <w:szCs w:val="24"/>
        </w:rPr>
        <w:t>sportello Help</w:t>
      </w:r>
      <w:r w:rsidRPr="00205945">
        <w:rPr>
          <w:rFonts w:ascii="Baskerville Old Face" w:hAnsi="Baskerville Old Face"/>
          <w:snapToGrid w:val="0"/>
          <w:sz w:val="24"/>
          <w:szCs w:val="24"/>
        </w:rPr>
        <w:t>, per l’anno scolastico 2021-22, destinati agli alunni</w:t>
      </w:r>
      <w:r w:rsidRPr="00205945">
        <w:rPr>
          <w:rFonts w:ascii="Baskerville Old Face" w:hAnsi="Baskerville Old Face"/>
          <w:sz w:val="24"/>
          <w:szCs w:val="24"/>
          <w:shd w:val="clear" w:color="auto" w:fill="FFFFFF"/>
        </w:rPr>
        <w:t xml:space="preserve"> con lacune in </w:t>
      </w:r>
      <w:r w:rsidRPr="00051D0D">
        <w:rPr>
          <w:rFonts w:ascii="Baskerville Old Face" w:hAnsi="Baskerville Old Face"/>
          <w:b/>
          <w:sz w:val="24"/>
          <w:szCs w:val="24"/>
          <w:shd w:val="clear" w:color="auto" w:fill="FFFFFF"/>
        </w:rPr>
        <w:t xml:space="preserve">Lingua e C. </w:t>
      </w:r>
      <w:r w:rsidRPr="00051D0D">
        <w:rPr>
          <w:rFonts w:ascii="Baskerville Old Face" w:hAnsi="Baskerville Old Face"/>
          <w:b/>
          <w:sz w:val="24"/>
          <w:szCs w:val="24"/>
        </w:rPr>
        <w:t>Inglese</w:t>
      </w:r>
      <w:r w:rsidRPr="00525ED4">
        <w:rPr>
          <w:rFonts w:ascii="Baskerville Old Face" w:hAnsi="Baskerville Old Face"/>
          <w:b/>
          <w:sz w:val="24"/>
          <w:szCs w:val="24"/>
        </w:rPr>
        <w:t xml:space="preserve">, Matematica, </w:t>
      </w:r>
      <w:r w:rsidR="00051D0D">
        <w:rPr>
          <w:rFonts w:ascii="Baskerville Old Face" w:hAnsi="Baskerville Old Face"/>
          <w:b/>
          <w:sz w:val="24"/>
          <w:szCs w:val="24"/>
        </w:rPr>
        <w:t xml:space="preserve">Lingua e C. </w:t>
      </w:r>
      <w:r>
        <w:rPr>
          <w:rFonts w:ascii="Baskerville Old Face" w:hAnsi="Baskerville Old Face"/>
          <w:b/>
          <w:sz w:val="24"/>
          <w:szCs w:val="24"/>
        </w:rPr>
        <w:t>Latina</w:t>
      </w:r>
      <w:r w:rsidRPr="00525ED4">
        <w:rPr>
          <w:rFonts w:ascii="Baskerville Old Face" w:hAnsi="Baskerville Old Face"/>
          <w:b/>
          <w:sz w:val="24"/>
          <w:szCs w:val="24"/>
        </w:rPr>
        <w:t>,</w:t>
      </w:r>
      <w:r w:rsidRPr="00525ED4">
        <w:rPr>
          <w:rFonts w:ascii="Baskerville Old Face" w:hAnsi="Baskerville Old Face"/>
          <w:b/>
          <w:sz w:val="24"/>
          <w:szCs w:val="24"/>
          <w:shd w:val="clear" w:color="auto" w:fill="FFFFFF"/>
        </w:rPr>
        <w:t xml:space="preserve"> Lingua e Letteratura Italiana,</w:t>
      </w:r>
      <w:r>
        <w:rPr>
          <w:rFonts w:ascii="Baskerville Old Face" w:hAnsi="Baskerville Old Face"/>
          <w:b/>
          <w:sz w:val="24"/>
          <w:szCs w:val="24"/>
          <w:shd w:val="clear" w:color="auto" w:fill="FFFFFF"/>
        </w:rPr>
        <w:t xml:space="preserve"> Lingua e C.</w:t>
      </w:r>
      <w:r w:rsidR="00051D0D">
        <w:rPr>
          <w:rFonts w:ascii="Baskerville Old Face" w:hAnsi="Baskerville Old Face"/>
          <w:b/>
          <w:sz w:val="24"/>
          <w:szCs w:val="24"/>
          <w:shd w:val="clear" w:color="auto" w:fill="FFFFFF"/>
        </w:rPr>
        <w:t xml:space="preserve"> Francese, Scienze Umane, </w:t>
      </w:r>
      <w:r>
        <w:rPr>
          <w:rFonts w:ascii="Baskerville Old Face" w:hAnsi="Baskerville Old Face"/>
          <w:b/>
          <w:sz w:val="24"/>
          <w:szCs w:val="24"/>
          <w:shd w:val="clear" w:color="auto" w:fill="FFFFFF"/>
        </w:rPr>
        <w:t>Lingua e C. Tedesca, Lingua e C. Spagnola</w:t>
      </w:r>
      <w:r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205945">
        <w:rPr>
          <w:rFonts w:ascii="Baskerville Old Face" w:hAnsi="Baskerville Old Face"/>
          <w:snapToGrid w:val="0"/>
          <w:sz w:val="24"/>
          <w:szCs w:val="24"/>
        </w:rPr>
        <w:t>in rispetto del D.M. n.80 del 3 ottobre 2007 e dell’O.M. n.92 de</w:t>
      </w:r>
      <w:r>
        <w:rPr>
          <w:rFonts w:ascii="Baskerville Old Face" w:hAnsi="Baskerville Old Face"/>
          <w:snapToGrid w:val="0"/>
          <w:sz w:val="24"/>
          <w:szCs w:val="24"/>
        </w:rPr>
        <w:t xml:space="preserve">l 5 novembre 2007, </w:t>
      </w:r>
      <w:r w:rsidRPr="00205945">
        <w:rPr>
          <w:rFonts w:ascii="Baskerville Old Face" w:hAnsi="Baskerville Old Face"/>
          <w:snapToGrid w:val="0"/>
          <w:sz w:val="24"/>
          <w:szCs w:val="24"/>
        </w:rPr>
        <w:t xml:space="preserve">comunica che </w:t>
      </w:r>
      <w:r w:rsidRPr="00205945">
        <w:rPr>
          <w:rFonts w:ascii="Baskerville Old Face" w:hAnsi="Baskerville Old Face"/>
          <w:b/>
          <w:snapToGrid w:val="0"/>
          <w:sz w:val="24"/>
          <w:szCs w:val="24"/>
        </w:rPr>
        <w:t>non intende avvalersi</w:t>
      </w:r>
      <w:r w:rsidR="00051D0D">
        <w:rPr>
          <w:rFonts w:ascii="Baskerville Old Face" w:hAnsi="Baskerville Old Face"/>
          <w:snapToGrid w:val="0"/>
          <w:sz w:val="24"/>
          <w:szCs w:val="24"/>
        </w:rPr>
        <w:t xml:space="preserve"> degli sportelli</w:t>
      </w:r>
      <w:bookmarkStart w:id="0" w:name="_GoBack"/>
      <w:bookmarkEnd w:id="0"/>
      <w:r>
        <w:rPr>
          <w:rFonts w:ascii="Baskerville Old Face" w:hAnsi="Baskerville Old Face"/>
          <w:snapToGrid w:val="0"/>
          <w:sz w:val="24"/>
          <w:szCs w:val="24"/>
        </w:rPr>
        <w:t xml:space="preserve"> di recupero e degli sportelli help predisposti dalla scuola per il recupero delle carenze del primo quadrimestre. </w:t>
      </w:r>
    </w:p>
    <w:p w:rsidR="00B95CC6" w:rsidRPr="00205945" w:rsidRDefault="00B95CC6" w:rsidP="00B95CC6">
      <w:pPr>
        <w:tabs>
          <w:tab w:val="left" w:pos="6663"/>
          <w:tab w:val="left" w:pos="7513"/>
          <w:tab w:val="right" w:pos="9600"/>
        </w:tabs>
        <w:jc w:val="both"/>
        <w:rPr>
          <w:rFonts w:ascii="Baskerville Old Face" w:hAnsi="Baskerville Old Face"/>
          <w:snapToGrid w:val="0"/>
          <w:sz w:val="24"/>
          <w:szCs w:val="24"/>
        </w:rPr>
      </w:pPr>
      <w:r w:rsidRPr="00205945">
        <w:rPr>
          <w:rFonts w:ascii="Baskerville Old Face" w:hAnsi="Baskerville Old Face"/>
          <w:snapToGrid w:val="0"/>
          <w:sz w:val="24"/>
          <w:szCs w:val="24"/>
        </w:rPr>
        <w:t>Per tali materie</w:t>
      </w:r>
      <w:r>
        <w:rPr>
          <w:rFonts w:ascii="Baskerville Old Face" w:hAnsi="Baskerville Old Face"/>
          <w:snapToGrid w:val="0"/>
          <w:sz w:val="24"/>
          <w:szCs w:val="24"/>
        </w:rPr>
        <w:t>,</w:t>
      </w:r>
      <w:r w:rsidRPr="00205945">
        <w:rPr>
          <w:rFonts w:ascii="Baskerville Old Face" w:hAnsi="Baskerville Old Face"/>
          <w:snapToGrid w:val="0"/>
          <w:sz w:val="24"/>
          <w:szCs w:val="24"/>
        </w:rPr>
        <w:t xml:space="preserve"> intende provvedere autonomamente al recupero delle carenze emers</w:t>
      </w:r>
      <w:r>
        <w:rPr>
          <w:rFonts w:ascii="Baskerville Old Face" w:hAnsi="Baskerville Old Face"/>
          <w:snapToGrid w:val="0"/>
          <w:sz w:val="24"/>
          <w:szCs w:val="24"/>
        </w:rPr>
        <w:t>e nella valutazione del primo quadrimestre del proprio/a figlio/a</w:t>
      </w:r>
    </w:p>
    <w:p w:rsidR="00B95CC6" w:rsidRPr="00205945" w:rsidRDefault="00B95CC6" w:rsidP="00B95CC6">
      <w:pPr>
        <w:tabs>
          <w:tab w:val="left" w:pos="6663"/>
          <w:tab w:val="left" w:pos="7513"/>
          <w:tab w:val="right" w:pos="9600"/>
        </w:tabs>
        <w:jc w:val="both"/>
        <w:rPr>
          <w:rFonts w:ascii="Baskerville Old Face" w:hAnsi="Baskerville Old Face"/>
          <w:snapToGrid w:val="0"/>
          <w:sz w:val="24"/>
          <w:szCs w:val="24"/>
        </w:rPr>
      </w:pPr>
    </w:p>
    <w:p w:rsidR="00B95CC6" w:rsidRPr="00205945" w:rsidRDefault="00B95CC6" w:rsidP="00B95CC6">
      <w:pPr>
        <w:tabs>
          <w:tab w:val="left" w:pos="6663"/>
          <w:tab w:val="left" w:pos="7513"/>
          <w:tab w:val="right" w:pos="9600"/>
        </w:tabs>
        <w:jc w:val="both"/>
        <w:rPr>
          <w:rFonts w:ascii="Baskerville Old Face" w:hAnsi="Baskerville Old Face"/>
          <w:snapToGrid w:val="0"/>
          <w:sz w:val="24"/>
          <w:szCs w:val="24"/>
        </w:rPr>
      </w:pPr>
      <w:r w:rsidRPr="00205945">
        <w:rPr>
          <w:rFonts w:ascii="Baskerville Old Face" w:hAnsi="Baskerville Old Face"/>
          <w:snapToGrid w:val="0"/>
          <w:sz w:val="24"/>
          <w:szCs w:val="24"/>
        </w:rPr>
        <w:t>Lamezia Terme___________________________</w:t>
      </w:r>
    </w:p>
    <w:p w:rsidR="00B95CC6" w:rsidRPr="00205945" w:rsidRDefault="00B95CC6" w:rsidP="00B95CC6">
      <w:pPr>
        <w:tabs>
          <w:tab w:val="left" w:pos="6663"/>
          <w:tab w:val="left" w:pos="7513"/>
          <w:tab w:val="right" w:pos="9600"/>
        </w:tabs>
        <w:jc w:val="both"/>
        <w:rPr>
          <w:rFonts w:ascii="Baskerville Old Face" w:hAnsi="Baskerville Old Face"/>
          <w:snapToGrid w:val="0"/>
          <w:sz w:val="24"/>
          <w:szCs w:val="24"/>
        </w:rPr>
      </w:pPr>
    </w:p>
    <w:p w:rsidR="00B95CC6" w:rsidRPr="00205945" w:rsidRDefault="00B95CC6" w:rsidP="00B95CC6">
      <w:pPr>
        <w:tabs>
          <w:tab w:val="left" w:pos="6663"/>
          <w:tab w:val="left" w:pos="7513"/>
          <w:tab w:val="right" w:pos="9600"/>
        </w:tabs>
        <w:jc w:val="right"/>
        <w:rPr>
          <w:rFonts w:ascii="Baskerville Old Face" w:hAnsi="Baskerville Old Face"/>
          <w:snapToGrid w:val="0"/>
          <w:sz w:val="24"/>
          <w:szCs w:val="24"/>
        </w:rPr>
      </w:pPr>
    </w:p>
    <w:p w:rsidR="00B95CC6" w:rsidRPr="00205945" w:rsidRDefault="00B95CC6" w:rsidP="00B95CC6">
      <w:pPr>
        <w:tabs>
          <w:tab w:val="left" w:pos="6663"/>
          <w:tab w:val="left" w:pos="7513"/>
          <w:tab w:val="right" w:pos="9600"/>
        </w:tabs>
        <w:jc w:val="right"/>
        <w:rPr>
          <w:rFonts w:ascii="Baskerville Old Face" w:hAnsi="Baskerville Old Face"/>
          <w:snapToGrid w:val="0"/>
          <w:sz w:val="24"/>
          <w:szCs w:val="24"/>
        </w:rPr>
      </w:pPr>
      <w:r w:rsidRPr="00205945">
        <w:rPr>
          <w:rFonts w:ascii="Baskerville Old Face" w:hAnsi="Baskerville Old Face"/>
          <w:snapToGrid w:val="0"/>
          <w:sz w:val="24"/>
          <w:szCs w:val="24"/>
        </w:rPr>
        <w:t>Firma del genitore</w:t>
      </w:r>
    </w:p>
    <w:p w:rsidR="00B95CC6" w:rsidRPr="00205945" w:rsidRDefault="00B95CC6" w:rsidP="00B95CC6">
      <w:pPr>
        <w:tabs>
          <w:tab w:val="left" w:pos="6663"/>
          <w:tab w:val="left" w:pos="7513"/>
          <w:tab w:val="right" w:pos="9600"/>
        </w:tabs>
        <w:jc w:val="right"/>
        <w:rPr>
          <w:rFonts w:ascii="Baskerville Old Face" w:hAnsi="Baskerville Old Face"/>
          <w:snapToGrid w:val="0"/>
          <w:sz w:val="24"/>
          <w:szCs w:val="24"/>
        </w:rPr>
      </w:pPr>
    </w:p>
    <w:p w:rsidR="00B95CC6" w:rsidRPr="00205945" w:rsidRDefault="00B95CC6" w:rsidP="00B95CC6">
      <w:pPr>
        <w:tabs>
          <w:tab w:val="left" w:pos="6663"/>
          <w:tab w:val="left" w:pos="7513"/>
          <w:tab w:val="right" w:pos="9600"/>
        </w:tabs>
        <w:jc w:val="right"/>
        <w:rPr>
          <w:rFonts w:ascii="Baskerville Old Face" w:hAnsi="Baskerville Old Face"/>
          <w:snapToGrid w:val="0"/>
          <w:sz w:val="24"/>
          <w:szCs w:val="24"/>
        </w:rPr>
      </w:pPr>
      <w:r w:rsidRPr="00205945">
        <w:rPr>
          <w:rFonts w:ascii="Baskerville Old Face" w:hAnsi="Baskerville Old Face"/>
          <w:snapToGrid w:val="0"/>
          <w:sz w:val="24"/>
          <w:szCs w:val="24"/>
        </w:rPr>
        <w:t>_____________________________</w:t>
      </w:r>
    </w:p>
    <w:p w:rsidR="00B95CC6" w:rsidRPr="00205945" w:rsidRDefault="00B95CC6" w:rsidP="00B95CC6">
      <w:pPr>
        <w:tabs>
          <w:tab w:val="left" w:pos="6663"/>
          <w:tab w:val="left" w:pos="7513"/>
          <w:tab w:val="right" w:pos="9600"/>
        </w:tabs>
        <w:jc w:val="both"/>
        <w:rPr>
          <w:rFonts w:ascii="Baskerville Old Face" w:hAnsi="Baskerville Old Face"/>
          <w:snapToGrid w:val="0"/>
          <w:sz w:val="24"/>
          <w:szCs w:val="24"/>
        </w:rPr>
      </w:pPr>
    </w:p>
    <w:p w:rsidR="00C35AF0" w:rsidRDefault="00C35AF0"/>
    <w:sectPr w:rsidR="00C35A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C6"/>
    <w:rsid w:val="00051D0D"/>
    <w:rsid w:val="00B95CC6"/>
    <w:rsid w:val="00C35AF0"/>
    <w:rsid w:val="00D7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83ED"/>
  <w15:chartTrackingRefBased/>
  <w15:docId w15:val="{5833B0C4-FB47-4C3E-B77B-679A98B7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5CC6"/>
    <w:pPr>
      <w:spacing w:before="0"/>
    </w:pPr>
    <w:rPr>
      <w:rFonts w:ascii="Calibri" w:eastAsia="Calibri" w:hAnsi="Calibri" w:cs="Calibri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24E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00" w:after="0"/>
      <w:outlineLvl w:val="0"/>
    </w:pPr>
    <w:rPr>
      <w:rFonts w:asciiTheme="minorHAnsi" w:eastAsiaTheme="minorHAnsi" w:hAnsiTheme="minorHAnsi" w:cstheme="minorBidi"/>
      <w:caps/>
      <w:color w:val="FFFFFF" w:themeColor="background1"/>
      <w:spacing w:val="15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724E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00" w:after="0"/>
      <w:outlineLvl w:val="1"/>
    </w:pPr>
    <w:rPr>
      <w:rFonts w:asciiTheme="minorHAnsi" w:eastAsiaTheme="minorHAnsi" w:hAnsiTheme="minorHAnsi" w:cstheme="minorBidi"/>
      <w:caps/>
      <w:spacing w:val="15"/>
      <w:sz w:val="20"/>
      <w:szCs w:val="20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724E3"/>
    <w:pPr>
      <w:pBdr>
        <w:top w:val="single" w:sz="6" w:space="2" w:color="4F81BD" w:themeColor="accent1"/>
      </w:pBdr>
      <w:spacing w:before="300" w:after="0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0"/>
      <w:szCs w:val="20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24E3"/>
    <w:pPr>
      <w:pBdr>
        <w:top w:val="dotted" w:sz="6" w:space="2" w:color="4F81BD" w:themeColor="accent1"/>
      </w:pBdr>
      <w:spacing w:before="200" w:after="0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0"/>
      <w:szCs w:val="20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24E3"/>
    <w:pPr>
      <w:pBdr>
        <w:bottom w:val="single" w:sz="6" w:space="1" w:color="4F81BD" w:themeColor="accent1"/>
      </w:pBdr>
      <w:spacing w:before="200" w:after="0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0"/>
      <w:szCs w:val="20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24E3"/>
    <w:pPr>
      <w:pBdr>
        <w:bottom w:val="dotted" w:sz="6" w:space="1" w:color="4F81BD" w:themeColor="accent1"/>
      </w:pBdr>
      <w:spacing w:before="200" w:after="0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0"/>
      <w:szCs w:val="20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24E3"/>
    <w:pPr>
      <w:spacing w:before="200" w:after="0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0"/>
      <w:szCs w:val="20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24E3"/>
    <w:pPr>
      <w:spacing w:before="200" w:after="0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24E3"/>
    <w:pPr>
      <w:spacing w:before="200" w:after="0"/>
      <w:outlineLvl w:val="8"/>
    </w:pPr>
    <w:rPr>
      <w:rFonts w:asciiTheme="minorHAnsi" w:eastAsiaTheme="minorHAnsi" w:hAnsiTheme="minorHAnsi" w:cstheme="minorBidi"/>
      <w:i/>
      <w:iCs/>
      <w:caps/>
      <w:spacing w:val="10"/>
      <w:sz w:val="18"/>
      <w:szCs w:val="1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24E3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724E3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724E3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24E3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24E3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24E3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24E3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24E3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24E3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724E3"/>
    <w:pPr>
      <w:spacing w:before="100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24E3"/>
    <w:pPr>
      <w:spacing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D724E3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24E3"/>
    <w:pPr>
      <w:spacing w:after="500" w:line="240" w:lineRule="auto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1"/>
      <w:szCs w:val="21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24E3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D724E3"/>
    <w:rPr>
      <w:b/>
      <w:bCs/>
    </w:rPr>
  </w:style>
  <w:style w:type="character" w:styleId="Enfasicorsivo">
    <w:name w:val="Emphasis"/>
    <w:uiPriority w:val="20"/>
    <w:qFormat/>
    <w:rsid w:val="00D724E3"/>
    <w:rPr>
      <w:caps/>
      <w:color w:val="243F60" w:themeColor="accent1" w:themeShade="7F"/>
      <w:spacing w:val="5"/>
    </w:rPr>
  </w:style>
  <w:style w:type="paragraph" w:styleId="Nessunaspaziatura">
    <w:name w:val="No Spacing"/>
    <w:uiPriority w:val="1"/>
    <w:qFormat/>
    <w:rsid w:val="00D724E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724E3"/>
    <w:pPr>
      <w:spacing w:before="100"/>
      <w:ind w:left="720"/>
      <w:contextualSpacing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24E3"/>
    <w:pPr>
      <w:spacing w:before="100"/>
    </w:pPr>
    <w:rPr>
      <w:rFonts w:asciiTheme="minorHAnsi" w:eastAsiaTheme="minorHAnsi" w:hAnsiTheme="minorHAnsi" w:cstheme="minorBidi"/>
      <w:i/>
      <w:iCs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24E3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24E3"/>
    <w:pPr>
      <w:spacing w:before="240" w:after="240" w:line="240" w:lineRule="auto"/>
      <w:ind w:left="1080" w:right="1080"/>
      <w:jc w:val="center"/>
    </w:pPr>
    <w:rPr>
      <w:rFonts w:asciiTheme="minorHAnsi" w:eastAsiaTheme="minorHAnsi" w:hAnsiTheme="minorHAnsi" w:cstheme="minorBidi"/>
      <w:color w:val="4F81BD" w:themeColor="accent1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24E3"/>
    <w:rPr>
      <w:color w:val="4F81BD" w:themeColor="accent1"/>
      <w:sz w:val="24"/>
      <w:szCs w:val="24"/>
    </w:rPr>
  </w:style>
  <w:style w:type="character" w:styleId="Enfasidelicata">
    <w:name w:val="Subtle Emphasis"/>
    <w:uiPriority w:val="19"/>
    <w:qFormat/>
    <w:rsid w:val="00D724E3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D724E3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D724E3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D724E3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D724E3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724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Olinda Suriano</dc:creator>
  <cp:keywords/>
  <dc:description/>
  <cp:lastModifiedBy>Olinda Suriano</cp:lastModifiedBy>
  <cp:revision>2</cp:revision>
  <dcterms:created xsi:type="dcterms:W3CDTF">2022-03-06T19:47:00Z</dcterms:created>
  <dcterms:modified xsi:type="dcterms:W3CDTF">2022-03-06T20:04:00Z</dcterms:modified>
</cp:coreProperties>
</file>